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1FEAD">
      <w:pPr>
        <w:pStyle w:val="13"/>
        <w:framePr w:wrap="around"/>
      </w:pPr>
    </w:p>
    <w:p w14:paraId="07FAC755">
      <w:pPr>
        <w:pStyle w:val="13"/>
        <w:framePr w:wrap="around"/>
      </w:pPr>
    </w:p>
    <w:p w14:paraId="260C57CC">
      <w:pPr>
        <w:jc w:val="center"/>
      </w:pPr>
    </w:p>
    <w:p w14:paraId="298896BF">
      <w:pPr>
        <w:jc w:val="center"/>
        <w:rPr>
          <w:b/>
        </w:rPr>
      </w:pPr>
      <w:r>
        <w:rPr>
          <w:b/>
        </w:rPr>
        <w:t xml:space="preserve">План культурно-массовых мероприятий учреждений культуры городского округа Солнечногорск </w:t>
      </w:r>
    </w:p>
    <w:p w14:paraId="582BDB9F">
      <w:pPr>
        <w:jc w:val="center"/>
        <w:rPr>
          <w:b/>
        </w:rPr>
      </w:pPr>
      <w:r>
        <w:rPr>
          <w:b/>
        </w:rPr>
        <w:t xml:space="preserve">на </w:t>
      </w:r>
      <w:r>
        <w:rPr>
          <w:b/>
          <w:lang w:val="ru-RU"/>
        </w:rPr>
        <w:t>сентябрь</w:t>
      </w:r>
      <w:r>
        <w:rPr>
          <w:b/>
        </w:rPr>
        <w:t xml:space="preserve"> 2026 г.</w:t>
      </w:r>
    </w:p>
    <w:p w14:paraId="277AE524">
      <w:pPr>
        <w:jc w:val="center"/>
        <w:rPr>
          <w:b/>
        </w:rPr>
      </w:pPr>
    </w:p>
    <w:p w14:paraId="47156106">
      <w:pPr>
        <w:jc w:val="both"/>
        <w:rPr>
          <w:b/>
        </w:rPr>
      </w:pPr>
    </w:p>
    <w:tbl>
      <w:tblPr>
        <w:tblStyle w:val="12"/>
        <w:tblpPr w:leftFromText="180" w:rightFromText="180" w:vertAnchor="text" w:tblpX="1" w:tblpY="1"/>
        <w:tblOverlap w:val="never"/>
        <w:tblW w:w="11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7"/>
        <w:gridCol w:w="1559"/>
        <w:gridCol w:w="3969"/>
        <w:gridCol w:w="3562"/>
      </w:tblGrid>
      <w:tr w14:paraId="6186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6DC188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7" w:type="dxa"/>
            <w:vAlign w:val="center"/>
          </w:tcPr>
          <w:p w14:paraId="0AD2966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vAlign w:val="center"/>
          </w:tcPr>
          <w:p w14:paraId="26D9FBE9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969" w:type="dxa"/>
          </w:tcPr>
          <w:p w14:paraId="50A2E6C7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3562" w:type="dxa"/>
          </w:tcPr>
          <w:p w14:paraId="1A237DF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</w:tr>
      <w:tr w14:paraId="0B6F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8FA050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777AED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01.09.-16.09.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A20586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6C41736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t>Выходные 10.00-20.00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A5D4064">
            <w:pPr>
              <w:rPr>
                <w:rFonts w:ascii="Times New Roman" w:hAnsi="Times New Roman" w:eastAsia="Calibri" w:cs="Times New Roman"/>
                <w:sz w:val="24"/>
                <w:szCs w:val="24"/>
                <w:lang w:val="ru" w:eastAsia="ru" w:bidi="ar-SA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EF43A8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lang w:eastAsia="ru" w:bidi="ar"/>
              </w:rPr>
              <w:t>Фотовыставка щедрых лесных даров осени «Тихая охота в янтарных тонах»</w:t>
            </w:r>
          </w:p>
        </w:tc>
      </w:tr>
      <w:tr w14:paraId="30D1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81CC4A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103545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01.09.-16.09.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794243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3B1DE342">
            <w:pPr>
              <w:jc w:val="center"/>
            </w:pPr>
            <w:r>
              <w:t>Сб. - 10.00-20.00;</w:t>
            </w:r>
          </w:p>
          <w:p w14:paraId="643032A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t>Вс - выходной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ACB543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-SA"/>
              </w:rPr>
            </w:pPr>
            <w:r>
              <w:t>Территориальный отдел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7FA6BD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lang w:eastAsia="ru" w:bidi="ar"/>
              </w:rPr>
              <w:t>Фотовыставка щедрых лесных даров осени «Тихая охота в янтарных тонах»</w:t>
            </w:r>
          </w:p>
        </w:tc>
      </w:tr>
      <w:tr w14:paraId="5846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4FB460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41D4D2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01.09.-16.09.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F45F9B">
            <w:pPr>
              <w:jc w:val="center"/>
            </w:pPr>
            <w:r>
              <w:t>Пн, Ср, Пт</w:t>
            </w:r>
            <w:r>
              <w:br w:type="textWrapping"/>
            </w:r>
            <w:r>
              <w:t>09.00-21.00;</w:t>
            </w:r>
          </w:p>
          <w:p w14:paraId="2ACBE324">
            <w:pPr>
              <w:pStyle w:val="13"/>
              <w:framePr w:hSpace="0" w:wrap="auto" w:vAnchor="margin" w:hAnchor="text" w:yAlign="inline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69" w:type="dxa"/>
            <w:shd w:val="clear" w:color="auto" w:fill="auto"/>
            <w:vAlign w:val="top"/>
          </w:tcPr>
          <w:p w14:paraId="1B2CBA40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-SA"/>
              </w:rPr>
            </w:pPr>
            <w:r>
              <w:rPr>
                <w:color w:val="auto"/>
              </w:rPr>
              <w:t xml:space="preserve">Территориальное управление Пешковское - п. Майдарово, 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</w:rPr>
              <w:t>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B9E229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lang w:eastAsia="ru" w:bidi="ar"/>
              </w:rPr>
              <w:t>Фотовыставка щедрых лесных даров осени «Тихая охота в янтарных тонах»</w:t>
            </w:r>
          </w:p>
        </w:tc>
      </w:tr>
      <w:tr w14:paraId="2C79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4" w:type="dxa"/>
          </w:tcPr>
          <w:p w14:paraId="3E17E51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41216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E59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09-00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4138ADF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Территориальный отдел Пешковское- д. Ложки, ул. Центральная, 7 а , Ложковская СОШ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F1420E5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Интерактивная развлекательная программа для первоклассников</w:t>
            </w:r>
          </w:p>
        </w:tc>
      </w:tr>
      <w:tr w14:paraId="78AD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5472A4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99F68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2E5D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E1DCC9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EDB8BF7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22FF1028">
            <w:pPr>
              <w:rPr>
                <w:rFonts w:ascii="Helvetica" w:hAnsi="Helvetica" w:eastAsia="Helvetica" w:cs="Helvetica"/>
                <w:color w:val="060708"/>
                <w:sz w:val="24"/>
                <w:szCs w:val="24"/>
                <w:shd w:val="clear" w:color="auto" w:fill="FFFFFF"/>
                <w:lang w:val="ru-RU" w:eastAsia="zh-CN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художественного фильма «Чудак из 5 “Б”»</w:t>
            </w:r>
          </w:p>
        </w:tc>
      </w:tr>
      <w:tr w14:paraId="1B67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E789E3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0A32C2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0606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30BC820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084F7EE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2E4D8116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художественного фильма «Чудак из 5 “Б”»</w:t>
            </w:r>
          </w:p>
        </w:tc>
      </w:tr>
      <w:tr w14:paraId="2F12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92425B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F5FC3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D803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1ED56AF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CA45CB1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4F3F6B52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художественного фильма «Чудак из 5 “Б”»</w:t>
            </w:r>
          </w:p>
        </w:tc>
      </w:tr>
      <w:tr w14:paraId="3DC0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B5E3BE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62CF4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EF89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B1BF85E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CA693F4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60FAD71E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художественного фильма «Чудак из 5 “Б”»</w:t>
            </w:r>
          </w:p>
        </w:tc>
      </w:tr>
      <w:tr w14:paraId="5B2E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CF90F9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6E91C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79228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D0EA4EB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5BDFEE1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Мастер-класс по декоративно-прикладному творчеству «Закладка для учебника»</w:t>
            </w:r>
          </w:p>
        </w:tc>
      </w:tr>
      <w:tr w14:paraId="7487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035333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686AD3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02.09.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0268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519F04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93CCC2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по профилактике детского травматизма и предотвращению несчастных случаев «Окно - не место для игр!»</w:t>
            </w:r>
          </w:p>
        </w:tc>
      </w:tr>
      <w:tr w14:paraId="4432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A19DBE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068A2D3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02.09.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F763E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D3C8AA1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8EFD177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по профилактике детского травматизма и предотвращению несчастных случаев «Окно - не место для игр!»</w:t>
            </w:r>
          </w:p>
        </w:tc>
      </w:tr>
      <w:tr w14:paraId="23F3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A3C640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A16EE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02.09.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94E8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10A568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D28315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по профилактике детского травматизма и предотвращению несчастных случаев «Окно - не место для игр!»</w:t>
            </w:r>
          </w:p>
        </w:tc>
      </w:tr>
      <w:tr w14:paraId="15D5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84041D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93167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02.09.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AB9B3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1B636D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6E2C21C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по профилактике детского травматизма и предотвращению несчастных случаев «Окно - не место для игр!»</w:t>
            </w:r>
          </w:p>
        </w:tc>
      </w:tr>
      <w:tr w14:paraId="1AC5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0A73BD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EEC71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02.09.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03D2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E60346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2ADEE8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по профилактике детского травматизма и предотвращению несчастных случаев «Окно - не место для игр!»</w:t>
            </w:r>
          </w:p>
        </w:tc>
      </w:tr>
      <w:tr w14:paraId="461A1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53626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B982AD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FBB4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11-30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87F04A0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" w:eastAsia="ru" w:bidi="ar-SA"/>
              </w:rPr>
            </w:pPr>
            <w:r>
              <w:rPr>
                <w:bCs/>
              </w:rPr>
              <w:t xml:space="preserve">Территориальный отдел Пешковское - д. Ложки, </w:t>
            </w:r>
            <w:r>
              <w:rPr>
                <w:bCs/>
                <w:lang w:val="ru" w:eastAsia="ru"/>
              </w:rPr>
              <w:t xml:space="preserve">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D3F3BAC">
            <w:pPr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Акция ко Дню солидарности в борьбе с терроризмом </w:t>
            </w:r>
          </w:p>
          <w:p w14:paraId="5E0C8C56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" w:bidi="ar-SA"/>
              </w:rPr>
            </w:pPr>
            <w:r>
              <w:rPr>
                <w:bCs/>
                <w:lang w:eastAsia="zh-CN"/>
              </w:rPr>
              <w:t>«За мир. За безопасность. За жизнь.»</w:t>
            </w:r>
          </w:p>
        </w:tc>
      </w:tr>
      <w:tr w14:paraId="4B2C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671931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/>
            <w:vAlign w:val="center"/>
          </w:tcPr>
          <w:p w14:paraId="5FFBA3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eastAsiaTheme="minorEastAsia"/>
                <w:lang w:val="ru-RU" w:eastAsia="zh-CN"/>
              </w:rPr>
              <w:t>03.09.</w:t>
            </w:r>
          </w:p>
        </w:tc>
        <w:tc>
          <w:tcPr>
            <w:tcW w:w="1559" w:type="dxa"/>
            <w:shd w:val="clear"/>
            <w:vAlign w:val="center"/>
          </w:tcPr>
          <w:p w14:paraId="5616E296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/>
                <w:lang w:val="ru-RU"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1BEBD05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 xml:space="preserve">Территориальный отдел Пешковское - д. Ложки, </w:t>
            </w:r>
            <w:r>
              <w:rPr>
                <w:bCs/>
                <w:lang w:val="ru" w:eastAsia="ru"/>
              </w:rPr>
              <w:t xml:space="preserve">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678B80A">
            <w:pP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zh-CN" w:bidi="ar-SA"/>
              </w:rPr>
            </w:pPr>
            <w:bookmarkStart w:id="0" w:name="_GoBack"/>
            <w:r>
              <w:rPr>
                <w:bCs/>
                <w:lang w:val="ru-RU" w:eastAsia="zh-CN"/>
              </w:rPr>
              <w:t>Показ</w:t>
            </w:r>
            <w:r>
              <w:rPr>
                <w:rFonts w:hint="default"/>
                <w:bCs/>
                <w:lang w:val="ru-RU" w:eastAsia="zh-CN"/>
              </w:rPr>
              <w:t xml:space="preserve"> </w:t>
            </w:r>
            <w:r>
              <w:rPr>
                <w:bCs/>
                <w:lang w:eastAsia="zh-CN"/>
              </w:rPr>
              <w:t>документальн</w:t>
            </w:r>
            <w:r>
              <w:rPr>
                <w:bCs/>
                <w:lang w:val="ru-RU" w:eastAsia="zh-CN"/>
              </w:rPr>
              <w:t>ого</w:t>
            </w:r>
            <w:r>
              <w:rPr>
                <w:bCs/>
                <w:lang w:eastAsia="zh-CN"/>
              </w:rPr>
              <w:t xml:space="preserve"> фильм</w:t>
            </w:r>
            <w:r>
              <w:rPr>
                <w:bCs/>
                <w:lang w:val="ru-RU" w:eastAsia="zh-CN"/>
              </w:rPr>
              <w:t>а</w:t>
            </w:r>
            <w:r>
              <w:rPr>
                <w:bCs/>
                <w:lang w:eastAsia="zh-CN"/>
              </w:rPr>
              <w:t xml:space="preserve"> </w:t>
            </w:r>
            <w:r>
              <w:rPr>
                <w:rFonts w:hint="default"/>
                <w:bCs/>
                <w:lang w:val="ru-RU" w:eastAsia="zh-CN"/>
              </w:rPr>
              <w:t>«</w:t>
            </w:r>
            <w:r>
              <w:rPr>
                <w:bCs/>
                <w:lang w:eastAsia="zh-CN"/>
              </w:rPr>
              <w:t>Великая Отечественная. Последнее сражение войны</w:t>
            </w:r>
            <w:r>
              <w:rPr>
                <w:rFonts w:hint="default"/>
                <w:bCs/>
                <w:lang w:val="ru-RU" w:eastAsia="zh-CN"/>
              </w:rPr>
              <w:t>»</w:t>
            </w:r>
            <w:r>
              <w:rPr>
                <w:bCs/>
                <w:lang w:eastAsia="zh-CN"/>
              </w:rPr>
              <w:t xml:space="preserve"> (1979)</w:t>
            </w:r>
            <w:r>
              <w:rPr>
                <w:rFonts w:hint="default"/>
                <w:bCs/>
                <w:lang w:val="ru-RU" w:eastAsia="zh-CN"/>
              </w:rPr>
              <w:t xml:space="preserve">, посвящённый </w:t>
            </w:r>
            <w:r>
              <w:rPr>
                <w:bCs/>
                <w:lang w:eastAsia="zh-CN"/>
              </w:rPr>
              <w:t>памятной дат</w:t>
            </w:r>
            <w:r>
              <w:rPr>
                <w:bCs/>
                <w:lang w:val="ru-RU" w:eastAsia="zh-CN"/>
              </w:rPr>
              <w:t>е</w:t>
            </w:r>
            <w:r>
              <w:rPr>
                <w:bCs/>
                <w:lang w:eastAsia="zh-CN"/>
              </w:rPr>
              <w:t xml:space="preserve"> - 3 сентября</w:t>
            </w:r>
            <w:r>
              <w:rPr>
                <w:rFonts w:hint="default"/>
                <w:bCs/>
                <w:lang w:val="ru-RU" w:eastAsia="zh-CN"/>
              </w:rPr>
              <w:t>,</w:t>
            </w:r>
            <w:r>
              <w:rPr>
                <w:bCs/>
                <w:lang w:eastAsia="zh-CN"/>
              </w:rPr>
              <w:t xml:space="preserve"> Д</w:t>
            </w:r>
            <w:r>
              <w:rPr>
                <w:bCs/>
                <w:lang w:val="ru-RU" w:eastAsia="zh-CN"/>
              </w:rPr>
              <w:t>ню</w:t>
            </w:r>
            <w:r>
              <w:rPr>
                <w:bCs/>
                <w:lang w:eastAsia="zh-CN"/>
              </w:rPr>
              <w:t xml:space="preserve"> Победы над милитаристской Японией и окончания Второй мировой войны </w:t>
            </w:r>
            <w:bookmarkEnd w:id="0"/>
          </w:p>
        </w:tc>
      </w:tr>
      <w:tr w14:paraId="0F83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4B70D3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73E32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  <w:r>
              <w:rPr>
                <w:rFonts w:eastAsiaTheme="minorEastAsia"/>
                <w:lang w:eastAsia="zh-CN"/>
              </w:rPr>
              <w:br w:type="textWrapping"/>
            </w:r>
            <w:r>
              <w:rPr>
                <w:rFonts w:eastAsiaTheme="minorEastAsia"/>
                <w:lang w:eastAsia="zh-CN"/>
              </w:rPr>
              <w:t>(уточняется)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3338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D26DD61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" w:eastAsia="ru" w:bidi="ar-SA"/>
              </w:rPr>
            </w:pPr>
            <w:r>
              <w:rPr>
                <w:bCs/>
              </w:rPr>
              <w:t>Территориальный отдел Пешковское - п. Майдарово, пешеходная зона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65907D4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zh-CN" w:bidi="ar-SA"/>
              </w:rPr>
            </w:pPr>
            <w:r>
              <w:rPr>
                <w:bCs/>
                <w:lang w:eastAsia="zh-CN"/>
              </w:rPr>
              <w:t>День добрососедства</w:t>
            </w:r>
          </w:p>
        </w:tc>
      </w:tr>
      <w:tr w14:paraId="247A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3FD1F97">
            <w:pPr>
              <w:jc w:val="center"/>
              <w:rPr>
                <w:b/>
              </w:rPr>
            </w:pPr>
          </w:p>
          <w:p w14:paraId="0A4F2CF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80472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2758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CE65AF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AAAE8C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на природе «Золото осени под охраной»</w:t>
            </w:r>
          </w:p>
        </w:tc>
      </w:tr>
      <w:tr w14:paraId="53DE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61FA16D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A4847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DFA0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755780F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A97893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на природе «Золото осени под охраной»</w:t>
            </w:r>
          </w:p>
        </w:tc>
      </w:tr>
      <w:tr w14:paraId="3EED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3C600D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59CDF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68E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3C97F4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658B69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на природе «Золото осени под охраной»</w:t>
            </w:r>
          </w:p>
        </w:tc>
      </w:tr>
      <w:tr w14:paraId="1F42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BC6FDB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396D8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09F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4945DB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3B1B5A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на природе «Золото осени под охраной»</w:t>
            </w:r>
          </w:p>
        </w:tc>
      </w:tr>
      <w:tr w14:paraId="0065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856C30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25F17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3633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DC331D4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8F3E65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на природе «Золото осени под охраной»</w:t>
            </w:r>
          </w:p>
        </w:tc>
      </w:tr>
      <w:tr w14:paraId="5691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C22369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00EF3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9620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4BB6D2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D1EBC0A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13113860">
            <w:pPr>
              <w:rPr>
                <w:rFonts w:ascii="Helvetica" w:hAnsi="Helvetica" w:eastAsia="Helvetica" w:cs="Helvetica"/>
                <w:color w:val="060708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мультипликационного фильма «Вовка в Тридевятом царстве»</w:t>
            </w:r>
          </w:p>
        </w:tc>
      </w:tr>
      <w:tr w14:paraId="26E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F83630B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EEFBB2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DBA92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DFA4D6F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2022538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3B0F91EB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мультипликационного фильма «Вовка в Тридевятом царстве»</w:t>
            </w:r>
          </w:p>
        </w:tc>
      </w:tr>
      <w:tr w14:paraId="06FA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DD5CC69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54F1B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BA78D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E55746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2050CDD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62A08E9E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мультипликационного фильма «Вовка в Тридевятом царстве»</w:t>
            </w:r>
          </w:p>
        </w:tc>
      </w:tr>
      <w:tr w14:paraId="558D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B25DF3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2D433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51D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38D32D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550859B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0919EF9D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советского мультипликационного фильма «Вовка в Тридевятом царстве»</w:t>
            </w:r>
          </w:p>
        </w:tc>
      </w:tr>
      <w:tr w14:paraId="3CE0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852B1B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8A622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7B90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C0A0C2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03F2FD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сохранение и укрепление здоровья «Красные флаги в неврологии, или Как сохранить здоровье мозга?</w:t>
            </w:r>
          </w:p>
        </w:tc>
      </w:tr>
      <w:tr w14:paraId="131A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3087D7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1553F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98FD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948827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441D957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сохранение и укрепление здоровья «Красные флаги в неврологии, или Как сохранить здоровье мозга?</w:t>
            </w:r>
          </w:p>
        </w:tc>
      </w:tr>
      <w:tr w14:paraId="54AF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D1ECB8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1BFB3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4D9B0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149B22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7F88EF6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сохранение и укрепление здоровья «Красные флаги в неврологии, или Как сохранить здоровье мозга?</w:t>
            </w:r>
          </w:p>
        </w:tc>
      </w:tr>
      <w:tr w14:paraId="39B7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EAA3EE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31F61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DAE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F5B3C6E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5BEE5E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сохранение и укрепление здоровья «Красные флаги в неврологии, или Как сохранить здоровье мозга?</w:t>
            </w:r>
          </w:p>
        </w:tc>
      </w:tr>
      <w:tr w14:paraId="736A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990716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D0AD32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ABCBA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449393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65DA37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сохранение и укрепление здоровья «Красные флаги в неврологии, или Как сохранить здоровье мозга?</w:t>
            </w:r>
          </w:p>
        </w:tc>
      </w:tr>
      <w:tr w14:paraId="0B53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812047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05E37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09.09.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30E5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B69A17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5EDA020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Интерактивная развлекательная программа «Листопад-шоу: зарядись осенью»</w:t>
            </w:r>
          </w:p>
        </w:tc>
      </w:tr>
      <w:tr w14:paraId="33B2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3694ED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99D45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B8C9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11-30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DD383F1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B698040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bCs/>
              </w:rPr>
              <w:t xml:space="preserve">Интеллектуальная игра КВИЗ, </w:t>
            </w:r>
            <w:r>
              <w:t xml:space="preserve">направленная на профилактику наркомании и формирование здорового образа жизни </w:t>
            </w:r>
            <w:r>
              <w:rPr>
                <w:rFonts w:eastAsia="Calibri"/>
                <w:bCs/>
              </w:rPr>
              <w:t xml:space="preserve"> «Правда и мифы: что ты знаешь о риске?»</w:t>
            </w:r>
          </w:p>
        </w:tc>
      </w:tr>
      <w:tr w14:paraId="7397C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8C38B6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5007B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14251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9F01CD8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5AE43F5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zh-CN" w:bidi="ar-SA"/>
              </w:rPr>
            </w:pPr>
            <w:r>
              <w:rPr>
                <w:rFonts w:eastAsia="Calibri"/>
                <w:bCs/>
              </w:rPr>
              <w:t>Мастер-класс по декоративно-прикладному творчеству, посвящённый Дню разноцветных букетов «Арт-букет: фактуры и краски»</w:t>
            </w:r>
          </w:p>
        </w:tc>
      </w:tr>
      <w:tr w14:paraId="2C29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DD1C2D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5D344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  <w:r>
              <w:rPr>
                <w:rFonts w:eastAsiaTheme="minorEastAsia"/>
                <w:lang w:eastAsia="zh-CN"/>
              </w:rPr>
              <w:br w:type="textWrapping"/>
            </w:r>
            <w:r>
              <w:rPr>
                <w:rFonts w:eastAsiaTheme="minorEastAsia"/>
                <w:lang w:eastAsia="zh-CN"/>
              </w:rPr>
              <w:t>(уточняется)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04421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3E4F31F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" w:eastAsia="ru" w:bidi="ar-SA"/>
              </w:rPr>
            </w:pPr>
            <w:r>
              <w:rPr>
                <w:bCs/>
              </w:rPr>
              <w:t>Территориальный отдел Пешковское - д. Пешки, пешеходная зона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2BDFFDC"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" w:bidi="ar-SA"/>
              </w:rPr>
            </w:pPr>
            <w:r>
              <w:rPr>
                <w:bCs/>
                <w:lang w:eastAsia="zh-CN"/>
              </w:rPr>
              <w:t>День добрососедства</w:t>
            </w:r>
          </w:p>
        </w:tc>
      </w:tr>
      <w:tr w14:paraId="4EBA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3485E7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39D31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6383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87F497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C661C0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предотвращение несчастных случаев «Безопасность в общественном бассейне - прежде всего!»</w:t>
            </w:r>
          </w:p>
        </w:tc>
      </w:tr>
      <w:tr w14:paraId="2AF5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78E4AA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43F4E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AC1BA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29FA7DA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102379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предотвращение несчастных случаев «Безопасность в общественном бассейне - прежде всего!»</w:t>
            </w:r>
          </w:p>
        </w:tc>
      </w:tr>
      <w:tr w14:paraId="11C1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2279DA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FA902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B71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D04DF1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1DC0A0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предотвращение несчастных случаев «Безопасность в общественном бассейне - прежде всего!»</w:t>
            </w:r>
          </w:p>
        </w:tc>
      </w:tr>
      <w:tr w14:paraId="5EE7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223F34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1A321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57E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4E5993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30AC2B2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предотвращение несчастных случаев «Безопасность в общественном бассейне - прежде всего!»</w:t>
            </w:r>
          </w:p>
        </w:tc>
      </w:tr>
      <w:tr w14:paraId="5619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F08A92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54A90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CA72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E523B7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ED409C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предотвращение несчастных случаев «Безопасность в общественном бассейне - прежде всего!»</w:t>
            </w:r>
          </w:p>
        </w:tc>
      </w:tr>
      <w:tr w14:paraId="0C5D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690ACD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74DFF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3CA2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7AF189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54F9ADE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Интерактивная развлекательная программа, посвящённая Дню школьного рюкзака «Арт-экспедиция: Тайна старого ранца» </w:t>
            </w:r>
          </w:p>
        </w:tc>
      </w:tr>
      <w:tr w14:paraId="4961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C02696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A0A60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047C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036C7A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2565250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44E4F836">
            <w:pPr>
              <w:rPr>
                <w:rFonts w:ascii="Helvetica" w:hAnsi="Helvetica" w:eastAsia="Helvetica" w:cs="Helvetica"/>
                <w:color w:val="060708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мультипликационного фильма «Иван Царевич и серый волк» (2011г)</w:t>
            </w:r>
          </w:p>
        </w:tc>
      </w:tr>
      <w:tr w14:paraId="205D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EAAB36B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E2853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81F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9CC3F3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E867B04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15159C08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мультипликационного фильма «Иван Царевич и серый волк» (2011г)</w:t>
            </w:r>
          </w:p>
        </w:tc>
      </w:tr>
      <w:tr w14:paraId="1E66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B8936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E33EE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0E305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4602954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00CCE9D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5BFFC7FF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мультипликационного фильма «Иван Царевич и серый волк» (2011г)</w:t>
            </w:r>
          </w:p>
        </w:tc>
      </w:tr>
      <w:tr w14:paraId="1D1F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EB0395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3A7E3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42F9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3D159B7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B2EB8AA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4DD40F49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мультипликационного фильма «Иван Царевич и серый волк» (2011г)</w:t>
            </w:r>
          </w:p>
        </w:tc>
      </w:tr>
      <w:tr w14:paraId="3423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2920E0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59BA3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hint="default" w:eastAsiaTheme="minorEastAsia"/>
                <w:lang w:val="ru-RU" w:eastAsia="zh-CN"/>
              </w:rPr>
              <w:t>15.09.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DF927B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rFonts w:hint="default"/>
                <w:lang w:val="ru-RU"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B7260D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9750C0C">
            <w:pPr>
              <w:rPr>
                <w:rFonts w:hint="default"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Кинопоказ</w:t>
            </w:r>
            <w:r>
              <w:rPr>
                <w:rFonts w:hint="default"/>
                <w:bCs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советского художественного фильма 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по </w:t>
            </w:r>
            <w:r>
              <w:rPr>
                <w:bCs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одноимённой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повести</w:t>
            </w:r>
            <w:r>
              <w:rPr>
                <w:rFonts w:hint="default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 Василя Быкова</w:t>
            </w:r>
            <w:r>
              <w:rPr>
                <w:rFonts w:hint="default"/>
                <w:bCs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«Дожить до рассвета» (1975), посвящённый 50-летию со дня выхода книги </w:t>
            </w:r>
          </w:p>
        </w:tc>
      </w:tr>
      <w:tr w14:paraId="501D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3EF5B1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B2E18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46C3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69A5B1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8D9DC3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«Гармония внутри: укроти свой ЖКТ»</w:t>
            </w:r>
          </w:p>
        </w:tc>
      </w:tr>
      <w:tr w14:paraId="6A591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A4846A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63311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239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58ED74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2DC668F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«Гармония внутри: укроти свой ЖКТ»</w:t>
            </w:r>
          </w:p>
        </w:tc>
      </w:tr>
      <w:tr w14:paraId="50E19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254729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D94A4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DCF62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E89EB0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AB0BA7E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«Гармония внутри: укроти свой ЖКТ»</w:t>
            </w:r>
          </w:p>
        </w:tc>
      </w:tr>
      <w:tr w14:paraId="4406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32F535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11295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5F1C6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C9C744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3D07DDA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«Гармония внутри: укроти свой ЖКТ»</w:t>
            </w:r>
          </w:p>
        </w:tc>
      </w:tr>
      <w:tr w14:paraId="2789A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9A7892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8AB97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16.09.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F10D0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657E560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099CB8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«Гармония внутри: укроти свой ЖКТ»</w:t>
            </w:r>
          </w:p>
        </w:tc>
      </w:tr>
      <w:tr w14:paraId="7B66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A1C359B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E9896F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17.09.-30.09.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7274EF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449ED03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" w:bidi="ar-SA"/>
              </w:rPr>
            </w:pPr>
            <w:r>
              <w:t>Выходные 10.00-20.00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4911276">
            <w:pPr>
              <w:rPr>
                <w:rFonts w:ascii="Times New Roman" w:hAnsi="Times New Roman" w:eastAsia="Calibri" w:cs="Times New Roman"/>
                <w:sz w:val="24"/>
                <w:szCs w:val="24"/>
                <w:lang w:val="ru" w:eastAsia="ru" w:bidi="ar-SA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5814F6B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ru-RU"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«Листопадная симфония»</w:t>
            </w:r>
          </w:p>
        </w:tc>
      </w:tr>
      <w:tr w14:paraId="0094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8CBCE9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759982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17.09.-30.09.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CF798C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4E2B0DB7">
            <w:pPr>
              <w:jc w:val="center"/>
            </w:pPr>
            <w:r>
              <w:t>Сб. - 10.00-20.00;</w:t>
            </w:r>
          </w:p>
          <w:p w14:paraId="077398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" w:bidi="ar-SA"/>
              </w:rPr>
            </w:pPr>
            <w:r>
              <w:t>Вс - выходной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0F254E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-SA"/>
              </w:rPr>
            </w:pPr>
            <w:r>
              <w:t>Территориальный отдел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AAEBCF1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 «Листопадная симфония»</w:t>
            </w:r>
          </w:p>
        </w:tc>
      </w:tr>
      <w:tr w14:paraId="3E20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475305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DBCB60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17.09.-30.09.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4D0FCE">
            <w:pPr>
              <w:jc w:val="center"/>
            </w:pPr>
            <w:r>
              <w:t>Пн, Ср, Пт</w:t>
            </w:r>
            <w:r>
              <w:br w:type="textWrapping"/>
            </w:r>
            <w:r>
              <w:t>09.00-21.00;</w:t>
            </w:r>
          </w:p>
          <w:p w14:paraId="5C4F5638">
            <w:pPr>
              <w:pStyle w:val="13"/>
              <w:framePr w:hSpace="0" w:wrap="auto" w:vAnchor="margin" w:hAnchor="text" w:yAlign="inline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" w:bidi="ar-SA"/>
              </w:rPr>
            </w:pPr>
          </w:p>
        </w:tc>
        <w:tc>
          <w:tcPr>
            <w:tcW w:w="3969" w:type="dxa"/>
            <w:shd w:val="clear" w:color="auto" w:fill="auto"/>
            <w:vAlign w:val="top"/>
          </w:tcPr>
          <w:p w14:paraId="75AD78EF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-SA"/>
              </w:rPr>
            </w:pPr>
            <w:r>
              <w:rPr>
                <w:color w:val="auto"/>
              </w:rPr>
              <w:t xml:space="preserve">Территориальное управление Пешковское - п. Майдарово, 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</w:rPr>
              <w:t>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9B1F91F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 «Листопадная симфония»</w:t>
            </w:r>
          </w:p>
        </w:tc>
      </w:tr>
      <w:tr w14:paraId="3470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52D5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51E6F9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8471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AB79EAE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62B4F42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и защиту здоровья «Восьминогий пассажир: инструкция по выселению»</w:t>
            </w:r>
          </w:p>
        </w:tc>
      </w:tr>
      <w:tr w14:paraId="6B20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BF486EB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10DA3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8D34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B1CFB70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9AAAC57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и защиту здоровья «Восьминогий пассажир: инструкция по выселению»</w:t>
            </w:r>
          </w:p>
        </w:tc>
      </w:tr>
      <w:tr w14:paraId="078F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782304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9DF05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4BA4C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2249F3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DFC17DB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и защиту здоровья «Восьминогий пассажир: инструкция по выселению»</w:t>
            </w:r>
          </w:p>
        </w:tc>
      </w:tr>
      <w:tr w14:paraId="183B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35BAC9D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74B3D3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17.09.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93E8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7FD88B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237266B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и защиту здоровья «Восьминогий пассажир: инструкция по выселению»</w:t>
            </w:r>
          </w:p>
        </w:tc>
      </w:tr>
      <w:tr w14:paraId="2332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F79625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11450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18.09.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A6C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C265FD9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9587E1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и защиту здоровья «Восьминогий пассажир: инструкция по выселению»</w:t>
            </w:r>
          </w:p>
        </w:tc>
      </w:tr>
      <w:tr w14:paraId="0250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AB9997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67E6C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80B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033DF7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9FAC47D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29CF8BA0">
            <w:pPr>
              <w:rPr>
                <w:rFonts w:ascii="Helvetica" w:hAnsi="Helvetica" w:eastAsia="Helvetica" w:cs="Helvetica"/>
                <w:color w:val="060708"/>
                <w:sz w:val="24"/>
                <w:szCs w:val="24"/>
                <w:shd w:val="clear" w:color="auto" w:fill="FFFFFF"/>
                <w:lang w:val="ru" w:eastAsia="ru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российской музыкальной сказки «Бременские музыканты» (2023г)</w:t>
            </w:r>
          </w:p>
        </w:tc>
      </w:tr>
      <w:tr w14:paraId="6E36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6DCB10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35245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CA8A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D0E374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8F77A55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42B7794E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российской музыкальной сказки «Бременские музыканты» (2023г)</w:t>
            </w:r>
          </w:p>
        </w:tc>
      </w:tr>
      <w:tr w14:paraId="6E8C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E2297B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D37B2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3530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2EB728A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0D3F872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20CA33F1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" w:eastAsia="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Показ российской музыкальной сказки «Бременские музыканты» (2023г) </w:t>
            </w:r>
          </w:p>
        </w:tc>
      </w:tr>
      <w:tr w14:paraId="0755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36BCD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9F4FB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8253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885E786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83D1927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23C00BFB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российской музыкальной сказки «Бременские музыканты» (2023г)</w:t>
            </w:r>
          </w:p>
        </w:tc>
      </w:tr>
      <w:tr w14:paraId="36DD1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EB1219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B74F6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21.09.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85A8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E22EA0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6426D2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t>Мастер-класс по декоративно прикладному творчеству «Роспись на камнях. Божья коровка»</w:t>
            </w:r>
          </w:p>
        </w:tc>
      </w:tr>
      <w:tr w14:paraId="1A7F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4C323B4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E28DC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24C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B148D96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2436ACF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Calibri"/>
                <w:bCs/>
              </w:rPr>
              <w:t>Мастер-класс по декоративно-прикладному искусству, посвящённый Дню мороженого в рожке «Вкусный декор: магия хрустящего домика»</w:t>
            </w:r>
          </w:p>
        </w:tc>
      </w:tr>
      <w:tr w14:paraId="394F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77E9FC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CCBBC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2B69A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4AD6648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28ED41A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"/>
              </w:rPr>
            </w:pPr>
            <w:r>
              <w:t>Акция по распространению информационных листовок, направленная на профилактику наркомании и формирование здорового образа жизни «Территория свободы: твой выбор, твоя реальность»</w:t>
            </w:r>
          </w:p>
        </w:tc>
      </w:tr>
      <w:tr w14:paraId="6594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226804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7DF71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7D25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CA6C5E6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8D1A698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t>Акция по распространению информационных листовок, направленная на профилактику наркомании и формирование здорового образа жизни «Территория свободы: твой выбор, твоя реальность»</w:t>
            </w:r>
          </w:p>
        </w:tc>
      </w:tr>
      <w:tr w14:paraId="5ED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131C3B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F1074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4BA4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7DFD1CA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9182017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ru" w:bidi="ar-SA"/>
              </w:rPr>
            </w:pPr>
            <w:r>
              <w:t>Акция по распространению информационных листовок, направленная на профилактику наркомании и формирование здорового образа жизни «Территория свободы: твой выбор, твоя реальность»</w:t>
            </w:r>
          </w:p>
        </w:tc>
      </w:tr>
      <w:tr w14:paraId="1C6D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450522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6A981B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B4A1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241C006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959904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ru" w:bidi="ar-SA"/>
              </w:rPr>
            </w:pPr>
            <w:r>
              <w:t>Акция по распространению информационных листовок, направленная на профилактику наркомании и формирование здорового образа жизни «Территория свободы: твой выбор, твоя реальность»</w:t>
            </w:r>
          </w:p>
        </w:tc>
      </w:tr>
      <w:tr w14:paraId="7B9E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418EC8E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FA4E0F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23.09.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4E2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B2A11B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C6FBE9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zh-CN" w:bidi="ar"/>
              </w:rPr>
            </w:pPr>
            <w:r>
              <w:t>Акция по распространению информационных листовок, направленная на профилактику наркомании и формирование здорового образа жизни «Территория свободы: твой выбор, твоя реальность»</w:t>
            </w:r>
          </w:p>
        </w:tc>
      </w:tr>
      <w:tr w14:paraId="53F1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4657DDC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53B5A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DE37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B71488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9013E8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t>Мастер-класс по декоративно прикладному творчеству «Дергунчик из бумаги. Котик»</w:t>
            </w:r>
          </w:p>
        </w:tc>
      </w:tr>
      <w:tr w14:paraId="7B49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15B9C8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B4A71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24.09.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8A3C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5BDA21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-SA"/>
              </w:rPr>
            </w:pPr>
            <w:r>
              <w:t>Территориальный отдел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9B5478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t>Час вопросов и ответов в рамках антинаркотического месячника «Твой выбор - твоя жизнь»</w:t>
            </w:r>
          </w:p>
        </w:tc>
      </w:tr>
      <w:tr w14:paraId="1C2C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9BDA9AB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7E0CE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zh-CN"/>
              </w:rPr>
              <w:t>25.09.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819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84F436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4532FC0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ru" w:bidi="ar-SA"/>
              </w:rPr>
            </w:pPr>
            <w:r>
              <w:rPr>
                <w:rFonts w:eastAsia="Calibri"/>
                <w:bCs/>
              </w:rPr>
              <w:t>Мастер-класс по декоративно-прикладному искусству, посвящённый Дню комиксов «Обложка месяца: дизайн твоего бестселлера»</w:t>
            </w:r>
          </w:p>
        </w:tc>
      </w:tr>
      <w:tr w14:paraId="277B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F6838A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31F89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1DA9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3D0A18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94F3DA1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668835EC">
            <w:pPr>
              <w:rPr>
                <w:rFonts w:ascii="Helvetica" w:hAnsi="Helvetica" w:eastAsia="Helvetica" w:cs="Helvetica"/>
                <w:color w:val="060708"/>
                <w:sz w:val="24"/>
                <w:szCs w:val="24"/>
                <w:shd w:val="clear" w:color="auto" w:fill="FFFFFF"/>
                <w:lang w:val="ru-RU" w:eastAsia="zh-CN" w:bidi="ar-SA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семейного российского фильма «Домовёнок Кузя» (2024г)</w:t>
            </w:r>
          </w:p>
        </w:tc>
      </w:tr>
      <w:tr w14:paraId="5E19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52607D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4F54AF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0F3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CF6F8A8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39C5F8E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6FEBA1D6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семейного российского фильма «Домовёнок Кузя» (2024г)</w:t>
            </w:r>
          </w:p>
        </w:tc>
      </w:tr>
      <w:tr w14:paraId="0322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696857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A2A2C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A44DC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AD748EB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44F9DCE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5562C079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семейного российского фильма «Домовёнок Кузя» (2024г)</w:t>
            </w:r>
          </w:p>
        </w:tc>
      </w:tr>
      <w:tr w14:paraId="1ED4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8E7167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D3BBD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724AC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D4066DE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35BB9CC0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«Сентябрь. Золотая коллекция кадров»:</w:t>
            </w:r>
          </w:p>
          <w:p w14:paraId="1D390AAD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Показ семейного российского фильма «Домовёнок Кузя» (2024г)</w:t>
            </w:r>
          </w:p>
        </w:tc>
      </w:tr>
      <w:tr w14:paraId="0BE2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4586B0A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6F637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013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4AA2D5F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C1D0F3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 в доме «Проверь. Предотврати. Защити»</w:t>
            </w:r>
          </w:p>
        </w:tc>
      </w:tr>
      <w:tr w14:paraId="1721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09EF66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4E54CC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1054C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B8738D4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E615B9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 в доме «Проверь. Предотврати. Защити»</w:t>
            </w:r>
          </w:p>
        </w:tc>
      </w:tr>
      <w:tr w14:paraId="1E4A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A22BF3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982822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C1C35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45DBAA9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A34BE1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 в доме «Проверь. Предотврати. Защити»</w:t>
            </w:r>
          </w:p>
        </w:tc>
      </w:tr>
      <w:tr w14:paraId="3E30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DC2BAED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96D1BD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1D16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19887906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667F8BE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 в доме «Проверь. Предотврати. Защити»</w:t>
            </w:r>
          </w:p>
        </w:tc>
      </w:tr>
      <w:tr w14:paraId="6899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A14FEA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650D7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28.09.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A05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65DA1331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781804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противопожарную безопасность  в доме «Проверь. Предотврати. Защити»</w:t>
            </w:r>
          </w:p>
        </w:tc>
      </w:tr>
      <w:tr w14:paraId="5280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5C975AC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99CB6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29.09.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DC1FA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E0AA2D5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25ED473">
            <w:pP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 w:eastAsia="zh-CN" w:bidi="ar-SA"/>
              </w:rPr>
            </w:pPr>
            <w:r>
              <w:rPr>
                <w:rFonts w:eastAsia="Calibri"/>
                <w:bCs/>
              </w:rPr>
              <w:t>Мастер-класс по декоративно-прикладному искусству, посвящённый Дню кофе «Алхимия зёрен: магия утреннего напитка»</w:t>
            </w:r>
          </w:p>
        </w:tc>
      </w:tr>
      <w:tr w14:paraId="2B6B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8AEFAA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A489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zh-CN"/>
              </w:rPr>
              <w:t>29.09.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8C05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3FB675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A9B29D0">
            <w:pP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Интерактивная развлекательная программа, посвящённая Дню жевательной резинки «Укрощение строптивого пузыря»</w:t>
            </w:r>
          </w:p>
        </w:tc>
      </w:tr>
      <w:tr w14:paraId="2535D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B4C7C59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15089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29.09.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91AD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0F0FD9E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rFonts w:eastAsia="Segoe UI"/>
                <w:color w:val="auto"/>
                <w:shd w:val="clear" w:color="auto" w:fill="FFFFFF"/>
                <w:lang w:val="ru" w:eastAsia="ru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1508C0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eastAsia="Segoe UI"/>
                <w:shd w:val="clear" w:color="auto" w:fill="FFFFFF"/>
              </w:rPr>
              <w:t>Развлекательная интерактивная программа «День переводчика-2026»</w:t>
            </w:r>
          </w:p>
        </w:tc>
      </w:tr>
      <w:tr w14:paraId="7581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C90B8C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FB461A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15EF7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10-45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58D43D3D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Segoe UI" w:cs="Times New Roman"/>
                <w:color w:val="auto"/>
                <w:sz w:val="24"/>
                <w:szCs w:val="24"/>
                <w:shd w:val="clear" w:color="auto" w:fill="FFFFFF"/>
                <w:lang w:val="ru" w:eastAsia="ru" w:bidi="ar-SA"/>
              </w:rPr>
            </w:pPr>
            <w:r>
              <w:rPr>
                <w:rFonts w:eastAsia="Segoe UI"/>
                <w:color w:val="auto"/>
                <w:shd w:val="clear" w:color="auto" w:fill="FFFFFF"/>
                <w:lang w:val="ru" w:eastAsia="ru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E682B3F">
            <w:pPr>
              <w:rPr>
                <w:rFonts w:ascii="Times New Roman" w:hAnsi="Times New Roman" w:eastAsia="Segoe UI" w:cs="Times New Roman"/>
                <w:sz w:val="24"/>
                <w:szCs w:val="24"/>
                <w:shd w:val="clear" w:color="auto" w:fill="FFFFFF"/>
                <w:lang w:val="ru-RU" w:eastAsia="zh-CN" w:bidi="ar-SA"/>
              </w:rPr>
            </w:pPr>
            <w:r>
              <w:rPr>
                <w:rFonts w:eastAsia="Segoe UI"/>
                <w:shd w:val="clear" w:color="auto" w:fill="FFFFFF"/>
              </w:rPr>
              <w:t>Просветительское мероприятие, посвящённое Дню воссоединения Донецкой Народной Республики, Луганской Народной Республики, Запорожской области и Херсонской области с Российской Федерацией «Выбор сердца, решение истории»</w:t>
            </w:r>
          </w:p>
        </w:tc>
      </w:tr>
      <w:tr w14:paraId="3E09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FD0130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E066E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ru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6FA9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202AD1E2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4B659AC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</w:t>
            </w:r>
            <w:r>
              <w:t>посвящённая памятной дате: День воссоединения Донецкой Народной Республики, Луганской Народной Республики, Запорожской области и Херсонской области с Российской Федерацией «Единство - наша сила!»</w:t>
            </w:r>
          </w:p>
        </w:tc>
      </w:tr>
      <w:tr w14:paraId="306E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4846DBD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F4EA7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33EBF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6FD3D8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069C2CDD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zh-CN" w:bidi="ar-SA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</w:t>
            </w:r>
            <w:r>
              <w:t>посвящённая памятной дате: День воссоединения Донецкой Народной Республики, Луганской Народной Республики, Запорожской области и Херсонской области с Российской Федерацией «Единство - наша сила!»</w:t>
            </w:r>
          </w:p>
        </w:tc>
      </w:tr>
      <w:tr w14:paraId="7F38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70B910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0F4DF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89F66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42EDB33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5F0948D1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" w:eastAsia="zh-CN" w:bidi="ar-SA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</w:t>
            </w:r>
            <w:r>
              <w:t>посвящённая памятной дате: День воссоединения Донецкой Народной Республики, Луганской Народной Республики, Запорожской области и Херсонской области с Российской Федерацией «Единство - наша сила!»</w:t>
            </w:r>
          </w:p>
        </w:tc>
      </w:tr>
      <w:tr w14:paraId="21CC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C63ABA5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2CAE9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8B38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77B4BD6F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174038B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val="ru-RU" w:eastAsia="zh-CN" w:bidi="ar-SA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</w:t>
            </w:r>
            <w:r>
              <w:t>посвящённая памятной дате: День воссоединения Донецкой Народной Республики, Луганской Народной Республики, Запорожской области и Херсонской области с Российской Федерацией «Единство - наша сила!»</w:t>
            </w:r>
          </w:p>
        </w:tc>
      </w:tr>
      <w:tr w14:paraId="1F2F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9E58E6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24089E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eastAsiaTheme="minorEastAsia"/>
                <w:lang w:eastAsia="ru"/>
              </w:rPr>
              <w:t>30.09.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892F4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  <w:shd w:val="clear" w:color="auto" w:fill="auto"/>
            <w:vAlign w:val="top"/>
          </w:tcPr>
          <w:p w14:paraId="34F7DD9C">
            <w:pPr>
              <w:pStyle w:val="13"/>
              <w:framePr w:hSpace="0" w:wrap="auto" w:vAnchor="margin" w:hAnchor="text" w:yAlign="inline"/>
              <w:rPr>
                <w:rFonts w:ascii="Times New Roman" w:hAnsi="Times New Roman" w:eastAsia="Times New Roman" w:cs="Times New Roman"/>
                <w:color w:val="494949"/>
                <w:sz w:val="24"/>
                <w:szCs w:val="24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  <w:shd w:val="clear" w:color="auto" w:fill="auto"/>
            <w:vAlign w:val="top"/>
          </w:tcPr>
          <w:p w14:paraId="72BF60B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</w:t>
            </w:r>
            <w:r>
              <w:t>посвящённая памятной дате: День воссоединения Донецкой Народной Республики, Луганской Народной Республики, Запорожской области и Херсонской области с Российской Федерацией «Единство - наша сила!»</w:t>
            </w:r>
          </w:p>
        </w:tc>
      </w:tr>
    </w:tbl>
    <w:p w14:paraId="3308CB13">
      <w:pPr>
        <w:jc w:val="both"/>
        <w:rPr>
          <w:b/>
        </w:rPr>
      </w:pPr>
    </w:p>
    <w:p w14:paraId="1BF8EA94">
      <w:pPr>
        <w:jc w:val="center"/>
      </w:pPr>
    </w:p>
    <w:p w14:paraId="25438D71">
      <w:pPr>
        <w:pStyle w:val="13"/>
        <w:framePr w:wrap="around" w:hAnchor="page" w:x="1117"/>
      </w:pPr>
    </w:p>
    <w:p w14:paraId="2E4EC505">
      <w:pPr>
        <w:pStyle w:val="13"/>
        <w:framePr w:wrap="around" w:hAnchor="page" w:x="1117"/>
      </w:pPr>
    </w:p>
    <w:p w14:paraId="11C87266">
      <w:pPr>
        <w:pStyle w:val="13"/>
        <w:framePr w:wrap="around" w:hAnchor="page" w:x="1117"/>
      </w:pPr>
      <w:r>
        <w:t>Ответственный за составление плана: Бойко Ю.С., 8-903-739-88-12</w:t>
      </w:r>
    </w:p>
    <w:p w14:paraId="344A1D6D">
      <w:pPr>
        <w:pStyle w:val="13"/>
        <w:framePr w:wrap="around" w:hAnchor="page" w:x="1117"/>
      </w:pPr>
    </w:p>
    <w:p w14:paraId="420C8C7B"/>
    <w:sectPr>
      <w:pgSz w:w="16838" w:h="11906" w:orient="landscape"/>
      <w:pgMar w:top="709" w:right="1134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482C43"/>
    <w:rsid w:val="00007882"/>
    <w:rsid w:val="000B180F"/>
    <w:rsid w:val="001D6032"/>
    <w:rsid w:val="002B7DD4"/>
    <w:rsid w:val="003E45AF"/>
    <w:rsid w:val="004158EE"/>
    <w:rsid w:val="005A7EB7"/>
    <w:rsid w:val="005D79C6"/>
    <w:rsid w:val="006132AD"/>
    <w:rsid w:val="00667E4D"/>
    <w:rsid w:val="006941E5"/>
    <w:rsid w:val="0075254B"/>
    <w:rsid w:val="00793889"/>
    <w:rsid w:val="00810857"/>
    <w:rsid w:val="00953DB4"/>
    <w:rsid w:val="009C2692"/>
    <w:rsid w:val="00A1204D"/>
    <w:rsid w:val="00AD2851"/>
    <w:rsid w:val="00B44A8A"/>
    <w:rsid w:val="00C02B40"/>
    <w:rsid w:val="00CA552B"/>
    <w:rsid w:val="00CC0142"/>
    <w:rsid w:val="00CD66E1"/>
    <w:rsid w:val="00D01FBF"/>
    <w:rsid w:val="00DC311D"/>
    <w:rsid w:val="00DD0D86"/>
    <w:rsid w:val="00E25BEA"/>
    <w:rsid w:val="0124489B"/>
    <w:rsid w:val="032E4454"/>
    <w:rsid w:val="03A90021"/>
    <w:rsid w:val="04087387"/>
    <w:rsid w:val="04447121"/>
    <w:rsid w:val="04513BA5"/>
    <w:rsid w:val="05272903"/>
    <w:rsid w:val="06631006"/>
    <w:rsid w:val="068B7C26"/>
    <w:rsid w:val="078505FC"/>
    <w:rsid w:val="07BE6BA9"/>
    <w:rsid w:val="082C739B"/>
    <w:rsid w:val="08CF542A"/>
    <w:rsid w:val="092E2976"/>
    <w:rsid w:val="0AA435B0"/>
    <w:rsid w:val="0AA575FA"/>
    <w:rsid w:val="0B2E5767"/>
    <w:rsid w:val="0C52080E"/>
    <w:rsid w:val="0CAC4E18"/>
    <w:rsid w:val="0E112A25"/>
    <w:rsid w:val="0E216D95"/>
    <w:rsid w:val="0E5F7971"/>
    <w:rsid w:val="0E666F72"/>
    <w:rsid w:val="118872A2"/>
    <w:rsid w:val="11B4471C"/>
    <w:rsid w:val="11C81EC6"/>
    <w:rsid w:val="11E472E2"/>
    <w:rsid w:val="11FD6362"/>
    <w:rsid w:val="123A6B73"/>
    <w:rsid w:val="14656B83"/>
    <w:rsid w:val="150C652C"/>
    <w:rsid w:val="15763AC2"/>
    <w:rsid w:val="1669207D"/>
    <w:rsid w:val="17550540"/>
    <w:rsid w:val="176319B6"/>
    <w:rsid w:val="19314B62"/>
    <w:rsid w:val="1A1A4ED2"/>
    <w:rsid w:val="1ADE1AB7"/>
    <w:rsid w:val="1CCE334C"/>
    <w:rsid w:val="1D3C3403"/>
    <w:rsid w:val="1DA40495"/>
    <w:rsid w:val="1DE1677C"/>
    <w:rsid w:val="1ED00C5C"/>
    <w:rsid w:val="1F5261E6"/>
    <w:rsid w:val="204D1D98"/>
    <w:rsid w:val="217A3D98"/>
    <w:rsid w:val="21AC1D95"/>
    <w:rsid w:val="21AD5563"/>
    <w:rsid w:val="21C82905"/>
    <w:rsid w:val="21E631E4"/>
    <w:rsid w:val="220128B7"/>
    <w:rsid w:val="22453681"/>
    <w:rsid w:val="22CE7D3A"/>
    <w:rsid w:val="22EC68E5"/>
    <w:rsid w:val="24293C4B"/>
    <w:rsid w:val="24C5677A"/>
    <w:rsid w:val="24ED512A"/>
    <w:rsid w:val="257650E8"/>
    <w:rsid w:val="26307BB3"/>
    <w:rsid w:val="2663177A"/>
    <w:rsid w:val="267145FD"/>
    <w:rsid w:val="26BF5926"/>
    <w:rsid w:val="26CE16A9"/>
    <w:rsid w:val="27AB0046"/>
    <w:rsid w:val="28150C1F"/>
    <w:rsid w:val="2A25402E"/>
    <w:rsid w:val="2BA463B7"/>
    <w:rsid w:val="2C1C5A05"/>
    <w:rsid w:val="2CF01D25"/>
    <w:rsid w:val="2D3A3741"/>
    <w:rsid w:val="2D526F4A"/>
    <w:rsid w:val="2D921B65"/>
    <w:rsid w:val="2D975ECB"/>
    <w:rsid w:val="2E9C426D"/>
    <w:rsid w:val="2EC22FA5"/>
    <w:rsid w:val="30355826"/>
    <w:rsid w:val="30640185"/>
    <w:rsid w:val="30B256CA"/>
    <w:rsid w:val="30F72162"/>
    <w:rsid w:val="31103DE3"/>
    <w:rsid w:val="312C033C"/>
    <w:rsid w:val="32714621"/>
    <w:rsid w:val="328F73CF"/>
    <w:rsid w:val="33153347"/>
    <w:rsid w:val="340F0D03"/>
    <w:rsid w:val="34257C99"/>
    <w:rsid w:val="34866DAE"/>
    <w:rsid w:val="35884BCC"/>
    <w:rsid w:val="35AE783A"/>
    <w:rsid w:val="35EA5AEB"/>
    <w:rsid w:val="36B524F7"/>
    <w:rsid w:val="36CA11F2"/>
    <w:rsid w:val="36F57279"/>
    <w:rsid w:val="37B16457"/>
    <w:rsid w:val="37D44536"/>
    <w:rsid w:val="380E5F23"/>
    <w:rsid w:val="385E240A"/>
    <w:rsid w:val="38ED4941"/>
    <w:rsid w:val="3A7150C3"/>
    <w:rsid w:val="3B2009C5"/>
    <w:rsid w:val="3B543638"/>
    <w:rsid w:val="3B543BE4"/>
    <w:rsid w:val="3BF470FB"/>
    <w:rsid w:val="3C3C21B9"/>
    <w:rsid w:val="3C712D37"/>
    <w:rsid w:val="3CA81C75"/>
    <w:rsid w:val="3CDD2186"/>
    <w:rsid w:val="3E1A2DB3"/>
    <w:rsid w:val="3E456D30"/>
    <w:rsid w:val="3E5D06F9"/>
    <w:rsid w:val="3E9272F6"/>
    <w:rsid w:val="3EA65141"/>
    <w:rsid w:val="4026286A"/>
    <w:rsid w:val="404104F9"/>
    <w:rsid w:val="407C30D4"/>
    <w:rsid w:val="40CF35E1"/>
    <w:rsid w:val="422A2598"/>
    <w:rsid w:val="424718E4"/>
    <w:rsid w:val="42540CA5"/>
    <w:rsid w:val="431A75E9"/>
    <w:rsid w:val="43271C15"/>
    <w:rsid w:val="43654FAA"/>
    <w:rsid w:val="436C43E7"/>
    <w:rsid w:val="43BE7A10"/>
    <w:rsid w:val="43E51F12"/>
    <w:rsid w:val="43F15787"/>
    <w:rsid w:val="44304D87"/>
    <w:rsid w:val="44367D4A"/>
    <w:rsid w:val="44747076"/>
    <w:rsid w:val="448931A7"/>
    <w:rsid w:val="44C26A03"/>
    <w:rsid w:val="453779CC"/>
    <w:rsid w:val="464E6EBD"/>
    <w:rsid w:val="46676AA9"/>
    <w:rsid w:val="47C138D0"/>
    <w:rsid w:val="47C50ADF"/>
    <w:rsid w:val="48C524D9"/>
    <w:rsid w:val="49B23DA2"/>
    <w:rsid w:val="4A166093"/>
    <w:rsid w:val="4B1C7B19"/>
    <w:rsid w:val="4B3C508A"/>
    <w:rsid w:val="4BD64C83"/>
    <w:rsid w:val="4D04549E"/>
    <w:rsid w:val="4D3E04FD"/>
    <w:rsid w:val="4E525742"/>
    <w:rsid w:val="4F387EA1"/>
    <w:rsid w:val="4F915451"/>
    <w:rsid w:val="504D0FCF"/>
    <w:rsid w:val="50A416B7"/>
    <w:rsid w:val="512F5422"/>
    <w:rsid w:val="51871A69"/>
    <w:rsid w:val="52611934"/>
    <w:rsid w:val="52735A90"/>
    <w:rsid w:val="52A4081E"/>
    <w:rsid w:val="53E64FB3"/>
    <w:rsid w:val="54E16171"/>
    <w:rsid w:val="55A30D17"/>
    <w:rsid w:val="5683356A"/>
    <w:rsid w:val="571A0FD0"/>
    <w:rsid w:val="58B844B1"/>
    <w:rsid w:val="5BD54B67"/>
    <w:rsid w:val="5BF33F29"/>
    <w:rsid w:val="5C666385"/>
    <w:rsid w:val="5CE73B76"/>
    <w:rsid w:val="5DD14824"/>
    <w:rsid w:val="5E482C43"/>
    <w:rsid w:val="5F2079F0"/>
    <w:rsid w:val="60144BFF"/>
    <w:rsid w:val="60990828"/>
    <w:rsid w:val="60E52850"/>
    <w:rsid w:val="61350BC6"/>
    <w:rsid w:val="627007D0"/>
    <w:rsid w:val="63B73C0C"/>
    <w:rsid w:val="64A92D71"/>
    <w:rsid w:val="663977D0"/>
    <w:rsid w:val="678313CF"/>
    <w:rsid w:val="681A60B5"/>
    <w:rsid w:val="686A495D"/>
    <w:rsid w:val="68A03978"/>
    <w:rsid w:val="6A254242"/>
    <w:rsid w:val="6A6662DC"/>
    <w:rsid w:val="6C176B8B"/>
    <w:rsid w:val="6C270E90"/>
    <w:rsid w:val="6C2D51FE"/>
    <w:rsid w:val="6C357321"/>
    <w:rsid w:val="6C41627B"/>
    <w:rsid w:val="6C577214"/>
    <w:rsid w:val="6C854290"/>
    <w:rsid w:val="6C8A5241"/>
    <w:rsid w:val="6D382B82"/>
    <w:rsid w:val="6DC37FBA"/>
    <w:rsid w:val="6DDA6509"/>
    <w:rsid w:val="6E345326"/>
    <w:rsid w:val="6EBF1C4D"/>
    <w:rsid w:val="6EE27F99"/>
    <w:rsid w:val="6FFA4724"/>
    <w:rsid w:val="701D6A70"/>
    <w:rsid w:val="70943583"/>
    <w:rsid w:val="70A26958"/>
    <w:rsid w:val="710717AC"/>
    <w:rsid w:val="71736E55"/>
    <w:rsid w:val="717C6E20"/>
    <w:rsid w:val="71E73739"/>
    <w:rsid w:val="7301497D"/>
    <w:rsid w:val="73EC173C"/>
    <w:rsid w:val="73FC0A1C"/>
    <w:rsid w:val="754B239A"/>
    <w:rsid w:val="75591FA7"/>
    <w:rsid w:val="75FF7EA2"/>
    <w:rsid w:val="762878B8"/>
    <w:rsid w:val="765409C0"/>
    <w:rsid w:val="77516192"/>
    <w:rsid w:val="778C7702"/>
    <w:rsid w:val="77C674A8"/>
    <w:rsid w:val="7A66644B"/>
    <w:rsid w:val="7B712812"/>
    <w:rsid w:val="7BA13A88"/>
    <w:rsid w:val="7BBC2C91"/>
    <w:rsid w:val="7C4566A9"/>
    <w:rsid w:val="7C9654A1"/>
    <w:rsid w:val="7E78142C"/>
    <w:rsid w:val="7E973C46"/>
    <w:rsid w:val="7F3157BC"/>
    <w:rsid w:val="7FD4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next w:val="1"/>
    <w:qFormat/>
    <w:uiPriority w:val="0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32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outlineLvl w:val="1"/>
    </w:pPr>
    <w:rPr>
      <w:rFonts w:hint="eastAsia" w:ascii="SimSun" w:hAnsi="SimSun" w:eastAsia="SimSun"/>
      <w:b/>
      <w:bCs/>
      <w:i/>
      <w:iCs/>
      <w:sz w:val="36"/>
      <w:szCs w:val="36"/>
      <w:lang w:val="en-US" w:eastAsia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character" w:styleId="8">
    <w:name w:val="Strong"/>
    <w:basedOn w:val="4"/>
    <w:qFormat/>
    <w:uiPriority w:val="0"/>
    <w:rPr>
      <w:b/>
      <w:bCs/>
    </w:rPr>
  </w:style>
  <w:style w:type="paragraph" w:styleId="9">
    <w:name w:val="Balloon Text"/>
    <w:basedOn w:val="1"/>
    <w:link w:val="17"/>
    <w:qFormat/>
    <w:uiPriority w:val="0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5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16"/>
    <w:qFormat/>
    <w:uiPriority w:val="0"/>
    <w:pPr>
      <w:tabs>
        <w:tab w:val="center" w:pos="4677"/>
        <w:tab w:val="right" w:pos="9355"/>
      </w:tabs>
    </w:pPr>
  </w:style>
  <w:style w:type="table" w:styleId="12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autoRedefine/>
    <w:qFormat/>
    <w:uiPriority w:val="99"/>
    <w:pPr>
      <w:framePr w:hSpace="180" w:wrap="around" w:vAnchor="text" w:hAnchor="text" w:y="1"/>
      <w:suppressOverlap/>
    </w:pPr>
    <w:rPr>
      <w:rFonts w:ascii="Times New Roman" w:hAnsi="Times New Roman" w:eastAsia="Times New Roman" w:cs="Times New Roman"/>
      <w:color w:val="494949"/>
      <w:sz w:val="24"/>
      <w:szCs w:val="24"/>
      <w:lang w:val="ru-RU" w:eastAsia="ru-RU" w:bidi="ar-SA"/>
    </w:rPr>
  </w:style>
  <w:style w:type="paragraph" w:customStyle="1" w:styleId="14">
    <w:name w:val="Основной текст1"/>
    <w:basedOn w:val="1"/>
    <w:autoRedefine/>
    <w:qFormat/>
    <w:uiPriority w:val="0"/>
    <w:pPr>
      <w:framePr w:hSpace="180" w:wrap="around" w:vAnchor="text" w:hAnchor="text" w:y="1"/>
      <w:suppressOverlap/>
      <w:spacing w:line="240" w:lineRule="exact"/>
      <w:ind w:right="69"/>
    </w:pPr>
    <w:rPr>
      <w:bCs/>
      <w:color w:val="000000"/>
      <w:spacing w:val="-4"/>
      <w:shd w:val="clear" w:color="auto" w:fill="FFFFFF"/>
    </w:rPr>
  </w:style>
  <w:style w:type="character" w:customStyle="1" w:styleId="15">
    <w:name w:val="Верхний колонтитул Знак"/>
    <w:basedOn w:val="4"/>
    <w:link w:val="10"/>
    <w:qFormat/>
    <w:uiPriority w:val="0"/>
    <w:rPr>
      <w:rFonts w:eastAsia="Times New Roman"/>
      <w:sz w:val="24"/>
      <w:szCs w:val="24"/>
      <w:lang w:eastAsia="ru-RU" w:bidi="ar-SA"/>
    </w:rPr>
  </w:style>
  <w:style w:type="character" w:customStyle="1" w:styleId="16">
    <w:name w:val="Нижний колонтитул Знак"/>
    <w:basedOn w:val="4"/>
    <w:link w:val="11"/>
    <w:qFormat/>
    <w:uiPriority w:val="0"/>
    <w:rPr>
      <w:rFonts w:eastAsia="Times New Roman"/>
      <w:sz w:val="24"/>
      <w:szCs w:val="24"/>
      <w:lang w:eastAsia="ru-RU" w:bidi="ar-SA"/>
    </w:rPr>
  </w:style>
  <w:style w:type="character" w:customStyle="1" w:styleId="17">
    <w:name w:val="Текст выноски Знак"/>
    <w:basedOn w:val="4"/>
    <w:link w:val="9"/>
    <w:qFormat/>
    <w:uiPriority w:val="0"/>
    <w:rPr>
      <w:rFonts w:ascii="Tahoma" w:hAnsi="Tahoma" w:eastAsia="Times New Roman" w:cs="Tahoma"/>
      <w:sz w:val="16"/>
      <w:szCs w:val="16"/>
      <w:lang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2011</Words>
  <Characters>14083</Characters>
  <Lines>205</Lines>
  <Paragraphs>57</Paragraphs>
  <TotalTime>7</TotalTime>
  <ScaleCrop>false</ScaleCrop>
  <LinksUpToDate>false</LinksUpToDate>
  <CharactersWithSpaces>15809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2026-07-29T14:49:00Z</dcterms:created>
  <dc:creator>Анна Шелкова</dc:creator>
  <cp:lastModifiedBy>User</cp:lastModifiedBy>
  <cp:lastPrinted>2026-03-19T08:28:00Z</cp:lastPrinted>
  <dcterms:modified xsi:type="dcterms:W3CDTF">2026-08-27T14:01:46Z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00F86ED66ED54C19A61B9684CB60C40C_13</vt:lpwstr>
  </property>
  <property fmtid="{D5CDD505-2E9C-101B-9397-08002B2CF9AE}" pid="4" name="KSOTemplateDocerSaveRecord">
    <vt:lpwstr>eyJoZGlkIjoiMjQwYWViYzRiMTQzZDc1NzQ5ZjZjYWRjN2NiM2JlNTMiLCJ1c2VySWQiOiI4NDIxMDE4MzQzNTIifQ==</vt:lpwstr>
  </property>
</Properties>
</file>